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D6" w:rsidRPr="00DA32D6" w:rsidRDefault="00DA32D6" w:rsidP="00DA32D6">
      <w:pPr>
        <w:jc w:val="center"/>
        <w:rPr>
          <w:b/>
          <w:sz w:val="24"/>
        </w:rPr>
      </w:pPr>
      <w:r w:rsidRPr="00DA32D6">
        <w:rPr>
          <w:b/>
          <w:sz w:val="24"/>
        </w:rPr>
        <w:t>ст 212 ТК РФ. Обязанности работодателя по обеспечению безопасных условий и охраны труда</w:t>
      </w:r>
    </w:p>
    <w:p w:rsidR="00DA32D6" w:rsidRDefault="00DA32D6" w:rsidP="00DA32D6"/>
    <w:p w:rsidR="00080647" w:rsidRDefault="00DA32D6" w:rsidP="00DA32D6">
      <w:r>
        <w:t xml:space="preserve">Обязанности по обеспечению безопасных условий и охраны труда возлагаются на работодателя. Работодатель обязан обеспечить: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 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работников; соответствующие требованиям охраны труда условия труда на каждом рабочем месте; режим труда и отдыха работников в соответствии с трудовым законодательством и иными нормативными правовыми актами, содержащими нормы трудового права;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 обучение безопасным методам и приемам выполнения работ и оказанию первой помощи пострадавшим на производстве, проведение инструктажа по охране труда, стажировки на рабочем месте и проверки знания требований охраны труда;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 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защиты; проведение аттестации рабочих мест по условиям труда с последующей сертификацией организации работ по охране труда; в случаях, предусмотренных трудовым законодательством и иными 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(обследований), обязательных психиатрических освидетельствований работников, внеочередных медицинских осмотров (обследований),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 (обследований), обязательных психиатрических освидетельствований; недопущение работников к исполнению ими трудовых обязанностей без прохождения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противопоказаний; информирование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защиты; 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федеральным органам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другим федеральным органам исполнительной власти, осуществляющим функции по контролю и </w:t>
      </w:r>
      <w:r>
        <w:lastRenderedPageBreak/>
        <w:t>надзору в установленной сфере деятельности, органам исполнительной власти субъектов Российской Федерации в области охраны труда, органам профсоюзного контроля за соблюдением трудового законодательства и иных актов, содержащих нормы трудового права, информации и документов, необходимых для осуществления ими своих полномочий;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расследование и учет в установленном настоящим Кодексом,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заболеваний; санитарно-бытовое и лечебно-профилактическое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 беспрепятственный допуск должностных лиц федеральных органов исполнительной власти, уполномоченных на проведение государственного надзора и контроля, органов исполнительной власти субъектов Российской Федерации в области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заболеваний; выполнение предписаний должностных лиц федеральных органов исполнительной власти, уполномоченных на проведение государственного надзора и контроля, и рассмотрение представлений органов общественного контроля в установленные настоящим Кодексом, иными федеральными законами сроки; обязательное социальное страхование работников от несчастных случаев на производстве и профессиональных заболеваний; ознакомление работников с требованиями охраны труда;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порядке, установленном статьей 372 настоящего Кодекса для принятия локальных нормативных актов; наличие комплекта нормативных правовых актов, содержащих требования охраны труда в соответствии со спецификой своей деятельности.</w:t>
      </w:r>
    </w:p>
    <w:sectPr w:rsidR="0008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A32D6"/>
    <w:rsid w:val="00080647"/>
    <w:rsid w:val="00DA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893</Words>
  <Characters>5096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2011-03-15T19:10:00Z</dcterms:created>
  <dcterms:modified xsi:type="dcterms:W3CDTF">2011-03-15T19:10:00Z</dcterms:modified>
</cp:coreProperties>
</file>